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1CEC68B" w:rsidP="0F034983" w:rsidRDefault="01CEC68B" w14:paraId="70E15014" w14:textId="02CD5A76">
      <w:pPr>
        <w:pStyle w:val="Normal"/>
      </w:pPr>
      <w:r w:rsidR="01CEC68B">
        <w:drawing>
          <wp:inline wp14:editId="796427C8" wp14:anchorId="166E1F88">
            <wp:extent cx="2143125" cy="723900"/>
            <wp:effectExtent l="0" t="0" r="0" b="0"/>
            <wp:docPr id="842807085" name="" title=""/>
            <wp:cNvGraphicFramePr>
              <a:graphicFrameLocks noChangeAspect="1"/>
            </wp:cNvGraphicFramePr>
            <a:graphic>
              <a:graphicData uri="http://schemas.openxmlformats.org/drawingml/2006/picture">
                <pic:pic>
                  <pic:nvPicPr>
                    <pic:cNvPr id="0" name=""/>
                    <pic:cNvPicPr/>
                  </pic:nvPicPr>
                  <pic:blipFill>
                    <a:blip r:embed="Rd7c8e402e7714c4b">
                      <a:extLst>
                        <a:ext xmlns:a="http://schemas.openxmlformats.org/drawingml/2006/main" uri="{28A0092B-C50C-407E-A947-70E740481C1C}">
                          <a14:useLocalDpi val="0"/>
                        </a:ext>
                      </a:extLst>
                    </a:blip>
                    <a:stretch>
                      <a:fillRect/>
                    </a:stretch>
                  </pic:blipFill>
                  <pic:spPr>
                    <a:xfrm>
                      <a:off x="0" y="0"/>
                      <a:ext cx="2143125" cy="723900"/>
                    </a:xfrm>
                    <a:prstGeom prst="rect">
                      <a:avLst/>
                    </a:prstGeom>
                  </pic:spPr>
                </pic:pic>
              </a:graphicData>
            </a:graphic>
          </wp:inline>
        </w:drawing>
      </w:r>
    </w:p>
    <w:p w:rsidR="0F034983" w:rsidP="0F034983" w:rsidRDefault="0F034983" w14:paraId="0DEB5FD0" w14:textId="509D2A2E">
      <w:pPr>
        <w:pStyle w:val="Heading3"/>
        <w:spacing w:before="40" w:after="0" w:line="259" w:lineRule="auto"/>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22"/>
          <w:szCs w:val="22"/>
          <w:lang w:val="en-US"/>
        </w:rPr>
      </w:pPr>
    </w:p>
    <w:p xmlns:wp14="http://schemas.microsoft.com/office/word/2010/wordml" w:rsidP="0F034983" w14:paraId="22D5A405" wp14:textId="09168591">
      <w:pPr>
        <w:pStyle w:val="Heading3"/>
        <w:spacing w:before="40" w:after="0" w:line="259" w:lineRule="auto"/>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pPr>
      <w:r w:rsidRPr="0F034983" w:rsidR="6AEFF1B3">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R</w:t>
      </w:r>
      <w:r w:rsidRPr="0F034983" w:rsidR="6AEFF1B3">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 xml:space="preserve">abbi </w:t>
      </w:r>
      <w:r w:rsidRPr="0F034983" w:rsidR="6AEFF1B3">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Simon</w:t>
      </w:r>
      <w:r w:rsidRPr="0F034983" w:rsidR="6AEFF1B3">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 xml:space="preserve"> Jacobson</w:t>
      </w:r>
      <w:r w:rsidRPr="0F034983" w:rsidR="4E6333F1">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 xml:space="preserve">: </w:t>
      </w:r>
      <w:r w:rsidRPr="0F034983" w:rsidR="747DAB9C">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Suggested Interview Questions</w:t>
      </w:r>
    </w:p>
    <w:p xmlns:wp14="http://schemas.microsoft.com/office/word/2010/wordml" w:rsidP="55E7A4C3" w14:paraId="05A588BA" wp14:textId="7FED022F">
      <w:pPr>
        <w:pStyle w:val="Normal"/>
        <w:rPr>
          <w:noProof w:val="0"/>
          <w:lang w:val="en-US"/>
        </w:rPr>
      </w:pPr>
    </w:p>
    <w:p xmlns:wp14="http://schemas.microsoft.com/office/word/2010/wordml" w:rsidP="55E7A4C3" w14:paraId="19C7F853" wp14:textId="60585905">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55E7A4C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You are author of the bestselling book “Toward a Meaningful Life” that has sold more than 400,000 copies worldwide, and dean and founder of The Meaningful Life Center. What does it mean to live a meaningful life?</w:t>
      </w:r>
      <w:r>
        <w:br/>
      </w:r>
    </w:p>
    <w:p xmlns:wp14="http://schemas.microsoft.com/office/word/2010/wordml" w:rsidP="55E7A4C3" w14:paraId="2020A141" wp14:textId="4002C76A">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55E7A4C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You say that fear, anxiety and depression are underlying factors that drive much of human behavior today. What is the secret to overcoming these forces?</w:t>
      </w:r>
      <w:r>
        <w:br/>
      </w:r>
    </w:p>
    <w:p xmlns:wp14="http://schemas.microsoft.com/office/word/2010/wordml" w:rsidP="55E7A4C3" w14:paraId="05192E1B" wp14:textId="7096BB65">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What does Torah and faith wisdom tell us about how to navigate the upheaval we are experiencing in the world today?</w:t>
      </w:r>
      <w:r>
        <w:br/>
      </w:r>
    </w:p>
    <w:p xmlns:wp14="http://schemas.microsoft.com/office/word/2010/wordml" w:rsidP="55E7A4C3" w14:paraId="136777DC" wp14:textId="2C986910">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6991A6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How did the pandemic change the world for good or bad, and w</w:t>
      </w: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hat do you believe will be the most lasting change</w:t>
      </w:r>
      <w:r w:rsidRPr="0F034983" w:rsidR="5824C0D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s</w:t>
      </w: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t>
      </w:r>
      <w:r>
        <w:br/>
      </w:r>
    </w:p>
    <w:p xmlns:wp14="http://schemas.microsoft.com/office/word/2010/wordml" w:rsidP="55E7A4C3" w14:paraId="33833B48" wp14:textId="24346307">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Why has America grown so politically divided, and what can ordinary people do to help bridge the gap and heal our nation?</w:t>
      </w:r>
      <w:r>
        <w:br/>
      </w:r>
    </w:p>
    <w:p xmlns:wp14="http://schemas.microsoft.com/office/word/2010/wordml" w:rsidP="55E7A4C3" w14:paraId="3C470F08" wp14:textId="3BCE639E">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What are some of the key things we can do to create meaningful lives, and how can these actions protect us from stress, strife, worry and depression?</w:t>
      </w:r>
      <w:r>
        <w:br/>
      </w:r>
    </w:p>
    <w:p xmlns:wp14="http://schemas.microsoft.com/office/word/2010/wordml" w:rsidP="55E7A4C3" w14:paraId="202C065B" wp14:textId="32182D87">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You say we should strive to be “radical warriors for goodness and kindness.” What does</w:t>
      </w:r>
      <w:r w:rsidRPr="0F034983" w:rsidR="60BCAE8A">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that</w:t>
      </w: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mean?</w:t>
      </w:r>
      <w:r>
        <w:br/>
      </w:r>
    </w:p>
    <w:p xmlns:wp14="http://schemas.microsoft.com/office/word/2010/wordml" w:rsidP="55E7A4C3" w14:paraId="277B2CD1" wp14:textId="33F078AE">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Based on your studies of the Torah and faith wisdom, you outline some keys to building healthy, lasting marriages. How can people keep the spark of intimacy alive, resolve conflicts, and find and maintain fulfilling relationships?</w:t>
      </w:r>
      <w:r>
        <w:br/>
      </w:r>
    </w:p>
    <w:p xmlns:wp14="http://schemas.microsoft.com/office/word/2010/wordml" w:rsidP="55E7A4C3" w14:paraId="1D6A04A5" wp14:textId="782B52E8">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You say there is a “4000-Year-Old 7-Step Program” to understand our souls and unlock our potential. Please describe how this works.</w:t>
      </w:r>
      <w:r>
        <w:br/>
      </w:r>
    </w:p>
    <w:p xmlns:wp14="http://schemas.microsoft.com/office/word/2010/wordml" w:rsidP="55E7A4C3" w14:paraId="0F8C11D2" wp14:textId="054CC831">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How can people “unclutter” their souls to stop doing things that don’t bring them fulfillment and make room for activities that will help them grow and flourish?</w:t>
      </w:r>
      <w:r>
        <w:br/>
      </w:r>
    </w:p>
    <w:p xmlns:wp14="http://schemas.microsoft.com/office/word/2010/wordml" w:rsidP="55E7A4C3" w14:paraId="073BA529" wp14:textId="45BAAE7B">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You have worked extensively with people facing addiction, depression, and anxiety. How has the pandemic affected people struggling in these ways, and what are some keys to recovery?</w:t>
      </w:r>
      <w:r>
        <w:br/>
      </w:r>
    </w:p>
    <w:p xmlns:wp14="http://schemas.microsoft.com/office/word/2010/wordml" w:rsidP="0F034983" w14:paraId="2D475663" wp14:textId="1A00BF03">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F034983" w:rsidR="747DAB9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You are considered among the greatest scholars and most sought-after speakers in the Jewish world today. What does it mean to be a Jew today, and what are key lessons we can learn from the faith to be better people and build a better world?</w:t>
      </w:r>
      <w:r>
        <w:br/>
      </w:r>
      <w:r>
        <w:br/>
      </w:r>
    </w:p>
    <w:p xmlns:wp14="http://schemas.microsoft.com/office/word/2010/wordml" w:rsidP="0F034983" w14:paraId="2C078E63" wp14:textId="265A77C5">
      <w:pPr>
        <w:pStyle w:val="Normal"/>
        <w:spacing w:after="160" w:line="259" w:lineRule="auto"/>
        <w:ind w:left="-1008"/>
      </w:pPr>
      <w:r w:rsidR="3F0045D7">
        <w:drawing>
          <wp:inline xmlns:wp14="http://schemas.microsoft.com/office/word/2010/wordprocessingDrawing" wp14:editId="291DDAD7" wp14:anchorId="6ECFA382">
            <wp:extent cx="7269480" cy="356616"/>
            <wp:effectExtent l="0" t="0" r="0" b="0"/>
            <wp:docPr id="1637829936" name="" title=""/>
            <wp:cNvGraphicFramePr>
              <a:graphicFrameLocks noChangeAspect="1"/>
            </wp:cNvGraphicFramePr>
            <a:graphic>
              <a:graphicData uri="http://schemas.openxmlformats.org/drawingml/2006/picture">
                <pic:pic>
                  <pic:nvPicPr>
                    <pic:cNvPr id="0" name=""/>
                    <pic:cNvPicPr/>
                  </pic:nvPicPr>
                  <pic:blipFill>
                    <a:blip r:embed="R0ede427077974dec">
                      <a:extLst>
                        <a:ext xmlns:a="http://schemas.openxmlformats.org/drawingml/2006/main" uri="{28A0092B-C50C-407E-A947-70E740481C1C}">
                          <a14:useLocalDpi val="0"/>
                        </a:ext>
                      </a:extLst>
                    </a:blip>
                    <a:stretch>
                      <a:fillRect/>
                    </a:stretch>
                  </pic:blipFill>
                  <pic:spPr>
                    <a:xfrm>
                      <a:off x="0" y="0"/>
                      <a:ext cx="7269480" cy="356616"/>
                    </a:xfrm>
                    <a:prstGeom prst="rect">
                      <a:avLst/>
                    </a:prstGeom>
                  </pic:spPr>
                </pic:pic>
              </a:graphicData>
            </a:graphic>
          </wp:inline>
        </w:drawing>
      </w:r>
    </w:p>
    <w:sectPr>
      <w:pgSz w:w="12240" w:h="15840" w:orient="portrait"/>
      <w:pgMar w:top="720"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E7F792"/>
    <w:rsid w:val="01CEC68B"/>
    <w:rsid w:val="036A96EC"/>
    <w:rsid w:val="074676C1"/>
    <w:rsid w:val="0F034983"/>
    <w:rsid w:val="15BC1482"/>
    <w:rsid w:val="3AEE5A61"/>
    <w:rsid w:val="3F0045D7"/>
    <w:rsid w:val="402536C9"/>
    <w:rsid w:val="4E6333F1"/>
    <w:rsid w:val="51A7E06E"/>
    <w:rsid w:val="55E7A4C3"/>
    <w:rsid w:val="55F19684"/>
    <w:rsid w:val="5824C0D9"/>
    <w:rsid w:val="6074D9C8"/>
    <w:rsid w:val="60BCAE8A"/>
    <w:rsid w:val="692FE6A1"/>
    <w:rsid w:val="69D35118"/>
    <w:rsid w:val="6AEFF1B3"/>
    <w:rsid w:val="6E367B69"/>
    <w:rsid w:val="747DAB9C"/>
    <w:rsid w:val="76991A67"/>
    <w:rsid w:val="78E7F792"/>
    <w:rsid w:val="79EC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4A4B"/>
  <w15:chartTrackingRefBased/>
  <w15:docId w15:val="{0598F9A1-0826-494E-A9AD-E63CB4E9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85237de795af4b92" /><Relationship Type="http://schemas.openxmlformats.org/officeDocument/2006/relationships/fontTable" Target="/word/fontTable.xml" Id="rId4" /><Relationship Type="http://schemas.openxmlformats.org/officeDocument/2006/relationships/image" Target="/media/image.png" Id="Rd7c8e402e7714c4b" /><Relationship Type="http://schemas.openxmlformats.org/officeDocument/2006/relationships/image" Target="/media/image2.png" Id="R0ede427077974d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C66D4F5EE2F47BB92EA6C33D068F1" ma:contentTypeVersion="13" ma:contentTypeDescription="Create a new document." ma:contentTypeScope="" ma:versionID="d2c196c44c730aecd8433d14df31363f">
  <xsd:schema xmlns:xsd="http://www.w3.org/2001/XMLSchema" xmlns:xs="http://www.w3.org/2001/XMLSchema" xmlns:p="http://schemas.microsoft.com/office/2006/metadata/properties" xmlns:ns2="75abcdb7-eb16-4cc8-8579-5f674d155e5a" xmlns:ns3="23871185-51b8-40b7-a2a4-2c0d432a4aaa" targetNamespace="http://schemas.microsoft.com/office/2006/metadata/properties" ma:root="true" ma:fieldsID="d0c4897e6921dcfd96c1ee973ebf4341" ns2:_="" ns3:_="">
    <xsd:import namespace="75abcdb7-eb16-4cc8-8579-5f674d155e5a"/>
    <xsd:import namespace="23871185-51b8-40b7-a2a4-2c0d432a4a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bcdb7-eb16-4cc8-8579-5f674d155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871185-51b8-40b7-a2a4-2c0d432a4a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6E167-40C4-4B74-BB37-2A549F6EDBE5}"/>
</file>

<file path=customXml/itemProps2.xml><?xml version="1.0" encoding="utf-8"?>
<ds:datastoreItem xmlns:ds="http://schemas.openxmlformats.org/officeDocument/2006/customXml" ds:itemID="{9E60C34E-3342-4DF5-85A8-CB6227E6BE2D}"/>
</file>

<file path=customXml/itemProps3.xml><?xml version="1.0" encoding="utf-8"?>
<ds:datastoreItem xmlns:ds="http://schemas.openxmlformats.org/officeDocument/2006/customXml" ds:itemID="{5829C64B-1BD6-4728-9731-A9B3697B54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Batsheva Lubin</dc:creator>
  <keywords/>
  <dc:description/>
  <lastModifiedBy>Rashi Marcus</lastModifiedBy>
  <dcterms:created xsi:type="dcterms:W3CDTF">2021-06-22T21:49:20.0000000Z</dcterms:created>
  <dcterms:modified xsi:type="dcterms:W3CDTF">2021-07-14T19:17:28.8125593Z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0x010100FEAC66D4F5EE2F47BB92EA6C33D068F1</vt:lpwstr>
  </property>
</Properties>
</file>